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Çanakkale’den İran’a  Harb-i Umumi Hatırası (1915-1917)</w:t>
            </w:r>
          </w:p>
          <w:p>
            <w:pPr/>
            <w:r>
              <w:rPr/>
              <w:t xml:space="preserve">Yazar Adı: </w:t>
            </w:r>
            <w:r>
              <w:rPr>
                <w:b w:val="1"/>
                <w:bCs w:val="1"/>
              </w:rPr>
              <w:t xml:space="preserve">Mehmed Tevfik</w:t>
            </w:r>
          </w:p>
          <w:p>
            <w:pPr/>
            <w:r>
              <w:rPr/>
              <w:t xml:space="preserve">Tür Serisi: </w:t>
            </w:r>
            <w:r>
              <w:rPr>
                <w:b w:val="1"/>
                <w:bCs w:val="1"/>
              </w:rPr>
              <w:t xml:space="preserve">Günlük/Bellek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9786259708430</w:t>
            </w:r>
          </w:p>
          <w:p>
            <w:pPr/>
            <w:r>
              <w:rPr/>
              <w:t xml:space="preserve">Etiket Fiyatı: </w:t>
            </w:r>
            <w:r>
              <w:rPr>
                <w:b w:val="1"/>
                <w:bCs w:val="1"/>
              </w:rPr>
              <w:t xml:space="preserve">280,00 TL</w:t>
            </w:r>
          </w:p>
          <w:p>
            <w:pPr/>
            <w:r>
              <w:rPr/>
              <w:t xml:space="preserve">Editör Görevlisi: </w:t>
            </w:r>
            <w:r>
              <w:rPr>
                <w:b w:val="1"/>
                <w:bCs w:val="1"/>
              </w:rPr>
              <w:t xml:space="preserve">Nuh Eşrefoğlu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Uzman İncelemeci: </w:t>
            </w:r>
            <w:r>
              <w:rPr>
                <w:b w:val="1"/>
                <w:bCs w:val="1"/>
              </w:rPr>
              <w:t xml:space="preserve">Dr. Aytaç Kepir</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1914'te bir mimar, kendini savaşın tam ortasında buldu. Mehmed Tevfik Efendi'nin iki defterlik günlüğü, Çanakkale, Irak ve İran cephelerindeki destansı yolculuğunu anlatıyor. 19 Mayıs taarruzunda yaralanışı, Musul'dan Bağdat'a uzanan coğrafi keşifleri ve yolda karşılaştığı kadim şehirlerin izleri...</w:t>
            </w:r>
          </w:p>
          <w:p>
            <w:pPr/>
            <w:r>
              <w:rPr/>
              <w:t xml:space="preserve">Bu eşsiz kayıtlar, sadece askeri değil, sosyal ve kültürel tarihimize de ışık tutuyor. Esir düşüşüyle sona eren bu macera, Tevfik Efendi'nin akıbetini ve günlüğün nasıl günümüze ulaştığını hâlâ bir sır perdesiyle sarıyor.</w:t>
            </w:r>
          </w:p>
          <w:p>
            <w:pPr/>
            <w:r>
              <w:rPr>
                <w:b w:val="1"/>
                <w:bCs w:val="1"/>
              </w:rPr>
              <w:t xml:space="preserve">Tarihin derinliklerinden gelen bu ses, geçmişin sırlarını aralıyor.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https://www.harpsanat.com/kitaplar/mehmed-tevfik-canakkaleden-irana-harb-i-umumi-hatirasi-1915-1917-4430.html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2026-07-15T02:16:36+03:00</dcterms:created>
  <dcterms:modified xsi:type="dcterms:W3CDTF">2026-07-15T02:16:36+03:00</dcterms:modified>
</cp:coreProperties>
</file>

<file path=docProps/custom.xml><?xml version="1.0" encoding="utf-8"?>
<Properties xmlns="http://schemas.openxmlformats.org/officeDocument/2006/custom-properties" xmlns:vt="http://schemas.openxmlformats.org/officeDocument/2006/docPropsVTypes"/>
</file>