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Harp Sanat  Tanıtım Bülteni</w:t>
            </w:r>
          </w:p>
        </w:tc>
      </w:tr>
      <w:tr>
        <w:trPr/>
        <w:tc>
          <w:tcPr>
            <w:tcW w:w="3000" w:type="dxa"/>
            <w:vAlign w:val="top"/>
            <w:noWrap/>
          </w:tcPr>
          <w:p>
            <w:pPr>
              <w:jc w:val="center"/>
            </w:pPr>
            <w:r>
              <w:pict>
                <v:shape type="#_x0000_t75" stroked="f" style="width:200pt; height:287.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Kurmay Subaylık: Eğitim</w:t>
            </w:r>
          </w:p>
          <w:p>
            <w:pPr/>
            <w:r>
              <w:rPr/>
              <w:t xml:space="preserve">Yazar Adı: </w:t>
            </w:r>
            <w:r>
              <w:rPr>
                <w:b w:val="1"/>
                <w:bCs w:val="1"/>
              </w:rPr>
              <w:t xml:space="preserve">Levent Evren</w:t>
            </w:r>
          </w:p>
          <w:p>
            <w:pPr/>
            <w:r>
              <w:rPr/>
              <w:t xml:space="preserve">Alt Başlık: </w:t>
            </w:r>
            <w:r>
              <w:rPr>
                <w:b w:val="1"/>
                <w:bCs w:val="1"/>
              </w:rPr>
              <w:t xml:space="preserve">Türk Kara Ordusunda (1845-1927)</w:t>
            </w:r>
          </w:p>
          <w:p>
            <w:pPr/>
            <w:r>
              <w:rPr/>
              <w:t xml:space="preserve">Tür Serisi: </w:t>
            </w:r>
            <w:r>
              <w:rPr>
                <w:b w:val="1"/>
                <w:bCs w:val="1"/>
              </w:rPr>
              <w:t xml:space="preserve">Kurmaylık/Derinlik</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2022</w:t>
            </w:r>
          </w:p>
          <w:p>
            <w:pPr/>
            <w:r>
              <w:rPr/>
              <w:t xml:space="preserve">Sayfa Sayısı: </w:t>
            </w:r>
            <w:r>
              <w:rPr>
                <w:b w:val="1"/>
                <w:bCs w:val="1"/>
              </w:rPr>
              <w:t xml:space="preserve">350</w:t>
            </w:r>
          </w:p>
          <w:p>
            <w:pPr/>
            <w:r>
              <w:rPr/>
              <w:t xml:space="preserve">Kitap Boyutları: </w:t>
            </w:r>
            <w:r>
              <w:rPr>
                <w:b w:val="1"/>
                <w:bCs w:val="1"/>
              </w:rPr>
              <w:t xml:space="preserve">135 X 195 mm</w:t>
            </w:r>
          </w:p>
          <w:p>
            <w:pPr/>
            <w:r>
              <w:rPr/>
              <w:t xml:space="preserve">ISBN No: </w:t>
            </w:r>
            <w:r>
              <w:rPr>
                <w:b w:val="1"/>
                <w:bCs w:val="1"/>
              </w:rPr>
              <w:t xml:space="preserve">9786057348609</w:t>
            </w:r>
          </w:p>
          <w:p>
            <w:pPr/>
            <w:r>
              <w:rPr/>
              <w:t xml:space="preserve">Etiket Fiyatı: </w:t>
            </w:r>
            <w:r>
              <w:rPr>
                <w:b w:val="1"/>
                <w:bCs w:val="1"/>
              </w:rPr>
              <w:t xml:space="preserve">680,00 TL</w:t>
            </w:r>
          </w:p>
          <w:p>
            <w:pPr/>
            <w:r>
              <w:rPr/>
              <w:t xml:space="preserve">Editör Görevlisi: </w:t>
            </w:r>
            <w:r>
              <w:rPr>
                <w:b w:val="1"/>
                <w:bCs w:val="1"/>
              </w:rPr>
              <w:t xml:space="preserve">Dr. Hakan Özkütükçü</w:t>
            </w:r>
          </w:p>
          <w:p>
            <w:pPr/>
            <w:r>
              <w:rPr/>
              <w:t xml:space="preserve">Son Okumacı: </w:t>
            </w:r>
            <w:r>
              <w:rPr>
                <w:b w:val="1"/>
                <w:bCs w:val="1"/>
              </w:rPr>
              <w:t xml:space="preserve">Dr. Hakan Özkütükçü</w:t>
            </w:r>
          </w:p>
          <w:p>
            <w:pPr/>
            <w:r>
              <w:rPr/>
              <w:t xml:space="preserve">Mizanpajcı: </w:t>
            </w:r>
            <w:r>
              <w:rPr>
                <w:b w:val="1"/>
                <w:bCs w:val="1"/>
              </w:rPr>
              <w:t xml:space="preserve">Aslıhan Ekşioğlu</w:t>
            </w:r>
          </w:p>
          <w:p>
            <w:pPr/>
            <w:r>
              <w:rPr/>
              <w:t xml:space="preserve">Kapak Grafikeri: </w:t>
            </w:r>
            <w:r>
              <w:rPr>
                <w:b w:val="1"/>
                <w:bCs w:val="1"/>
              </w:rPr>
              <w:t xml:space="preserve">Yasemin Er</w:t>
            </w:r>
          </w:p>
          <w:p>
            <w:pPr/>
            <w:r>
              <w:rPr/>
              <w:t xml:space="preserve">ISBN Görevlisi: </w:t>
            </w:r>
            <w:r>
              <w:rPr>
                <w:b w:val="1"/>
                <w:bCs w:val="1"/>
              </w:rPr>
              <w:t xml:space="preserve">Yusuf Efe Civlez</w:t>
            </w:r>
          </w:p>
        </w:tc>
      </w:tr>
      <w:tr>
        <w:trPr/>
        <w:tc>
          <w:tcPr>
            <w:tcW w:w="9000" w:type="dxa"/>
            <w:vAlign w:val="top"/>
            <w:gridSpan w:val="2"/>
            <w:noWrap/>
          </w:tcPr>
          <w:p>
            <w:pPr/>
            <w:r>
              <w:rPr>
                <w:b w:val="1"/>
                <w:bCs w:val="1"/>
              </w:rPr>
              <w:t xml:space="preserve">Kitap Tanıtım Yazısı : (Arka Kapak)</w:t>
            </w:r>
          </w:p>
          <w:p/>
          <w:p>
            <w:pPr/>
            <w:r>
              <w:rPr/>
              <w:t xml:space="preserve">Cephelerdeki üstünlüğü kaybetmeye başlayan Osmanlı Devleti, askerî teşkilatının çağın ihtiyaçlarını karşılamaktan uzak kaldığının farkına vararak askerî teşkilat ve eğitim sistemi üzerinde birtakım düzenlemelere gitmiştir. Batı askerî teşkilatını esas aldığı bu düzenlemelerde Sultan Abdülmecit'in iradesi ile 1845 yılında "erkânıharp" subayı yetiştirilmesine karar verildiği bilinmektedir. Osmanlı askerî teşkilatında "erkânıharp" sınıfının ortaya çıkmasına vesile olan bu hamlenin arkasında neler olduğu, model alınan Avrupa askerî teşkilat yapısında erkânıharp sınıfının nasıl şekillendiği askerî eğitim tarihi açısından önem arz etmektedir. Osmanlı Dönemi'nde "erkânıharp" sınıfının ortaya çıktığı 1845 yılından Cumhuriyet Dönemi'nde Harp Akademilerinin kurulduğu 1927 yılına kadar geçen sürecin ele alındığı bu çalışmada erkânıharp subaylarının eğitimindeki değişim ve dönüşüm, dönem kaynakları esas alınarak incelenmiştir. Erkânıharp gezileri, harp oyunları ve Atatürk'ün de bizzat katıldığı askerî manevraların söz konusu eğitimlere neler kazandırdığı üzerinde durulmuştur. Askerî teşkilat tarihimizde, Osmanlı döneminde "erkânıharp", Cumhuriyet döneminde ise "kurmay subay" olarak adlandırılan askerî bilimlerin uzmanı diyebileceğimiz bu sınıfa seçilme şartlarına, seçim aşamalarına, verilen eğitimin nitelik ve niceliğine, mezunlarının nasıl istihdam edildiklerine dair sorularınıza bu eserde cevap bulacaksınız.</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https://www.harpsanat.com/kitaplar/kitap-baski-levent-evren-kurmay-subaylik-egitim-2334.html</w:t>
            </w:r>
          </w:p>
        </w:tc>
      </w:tr>
      <w:tr>
        <w:trPr/>
        <w:tc>
          <w:tcPr>
            <w:vAlign w:val="top"/>
            <w:gridSpan w:val="2"/>
            <w:noWrap/>
          </w:tcPr>
          <w:p>
            <w:pPr>
              <w:jc w:val="center"/>
            </w:pPr>
            <w:r>
              <w:rPr>
                <w:sz w:val="40"/>
                <w:szCs w:val="40"/>
                <w:b w:val="1"/>
                <w:bCs w:val="1"/>
              </w:rPr>
              <w:t xml:space="preserve">Harp Sanat</w:t>
            </w:r>
          </w:p>
          <w:p/>
          <w:p>
            <w:pPr>
              <w:jc w:val="center"/>
            </w:pPr>
            <w:r>
              <w:pict>
                <v:shape type="#_x0000_t75" stroked="f" style="width:100pt; height:63.38028169014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2026-07-31T01:37:51+03:00</dcterms:created>
  <dcterms:modified xsi:type="dcterms:W3CDTF">2026-07-31T01:37:51+03:00</dcterms:modified>
</cp:coreProperties>
</file>

<file path=docProps/custom.xml><?xml version="1.0" encoding="utf-8"?>
<Properties xmlns="http://schemas.openxmlformats.org/officeDocument/2006/custom-properties" xmlns:vt="http://schemas.openxmlformats.org/officeDocument/2006/docPropsVTypes"/>
</file>